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September 26, 2017</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Dear local leaders,</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Our CWA sisters and brothers </w:t>
      </w:r>
      <w:r w:rsidRPr="001F492C">
        <w:rPr>
          <w:rFonts w:ascii="Arial" w:eastAsia="Times New Roman" w:hAnsi="Arial" w:cs="Arial"/>
          <w:sz w:val="24"/>
          <w:szCs w:val="24"/>
          <w:shd w:val="clear" w:color="auto" w:fill="FFFFFF"/>
        </w:rPr>
        <w:t>need immediate help</w:t>
      </w:r>
      <w:r w:rsidRPr="001F492C">
        <w:rPr>
          <w:rFonts w:ascii="Arial" w:eastAsia="Times New Roman" w:hAnsi="Arial" w:cs="Arial"/>
          <w:sz w:val="24"/>
          <w:szCs w:val="24"/>
        </w:rPr>
        <w:t> </w:t>
      </w:r>
      <w:r w:rsidRPr="001F492C">
        <w:rPr>
          <w:rFonts w:ascii="Arial" w:eastAsia="Times New Roman" w:hAnsi="Arial" w:cs="Arial"/>
          <w:color w:val="505050"/>
          <w:sz w:val="24"/>
          <w:szCs w:val="24"/>
        </w:rPr>
        <w:t>in Puerto Rico, the US Virgin Islands and Florida, all of which suffered devastating damage from recent hurricanes.</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Especially hard hit is Puerto Rico, where Hurricane Irma left countless homes damaged or destroyed. Residents are expected to remain without water or power for weeks or months. Communications remain spotty as CWA members work around the clock to restore mobile phone services.</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 xml:space="preserve">Puerto Rico is home to two CWA locals, </w:t>
      </w:r>
      <w:proofErr w:type="spellStart"/>
      <w:r w:rsidRPr="001F492C">
        <w:rPr>
          <w:rFonts w:ascii="Arial" w:eastAsia="Times New Roman" w:hAnsi="Arial" w:cs="Arial"/>
          <w:color w:val="505050"/>
          <w:sz w:val="24"/>
          <w:szCs w:val="24"/>
        </w:rPr>
        <w:t>Upagra</w:t>
      </w:r>
      <w:proofErr w:type="spellEnd"/>
      <w:r w:rsidRPr="001F492C">
        <w:rPr>
          <w:rFonts w:ascii="Arial" w:eastAsia="Times New Roman" w:hAnsi="Arial" w:cs="Arial"/>
          <w:color w:val="505050"/>
          <w:sz w:val="24"/>
          <w:szCs w:val="24"/>
        </w:rPr>
        <w:t xml:space="preserve"> (TNG-CWA 33225) and CWA Local 3010. Local President Luis </w:t>
      </w:r>
      <w:proofErr w:type="spellStart"/>
      <w:r w:rsidRPr="001F492C">
        <w:rPr>
          <w:rFonts w:ascii="Arial" w:eastAsia="Times New Roman" w:hAnsi="Arial" w:cs="Arial"/>
          <w:color w:val="505050"/>
          <w:sz w:val="24"/>
          <w:szCs w:val="24"/>
        </w:rPr>
        <w:t>Benítez</w:t>
      </w:r>
      <w:proofErr w:type="spellEnd"/>
      <w:r w:rsidRPr="001F492C">
        <w:rPr>
          <w:rFonts w:ascii="Arial" w:eastAsia="Times New Roman" w:hAnsi="Arial" w:cs="Arial"/>
          <w:color w:val="505050"/>
          <w:sz w:val="24"/>
          <w:szCs w:val="24"/>
        </w:rPr>
        <w:t xml:space="preserve"> reports the 3010 offices are ruined; officers are securing a temporary site to serve as a member assistance center.</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Every dollar </w:t>
      </w:r>
      <w:r w:rsidRPr="001F492C">
        <w:rPr>
          <w:rFonts w:ascii="Arial" w:eastAsia="Times New Roman" w:hAnsi="Arial" w:cs="Arial"/>
          <w:sz w:val="24"/>
          <w:szCs w:val="24"/>
          <w:shd w:val="clear" w:color="auto" w:fill="FFFFFF"/>
        </w:rPr>
        <w:t>donated</w:t>
      </w:r>
      <w:r w:rsidRPr="001F492C">
        <w:rPr>
          <w:rFonts w:ascii="Arial" w:eastAsia="Times New Roman" w:hAnsi="Arial" w:cs="Arial"/>
          <w:color w:val="505050"/>
          <w:sz w:val="24"/>
          <w:szCs w:val="24"/>
        </w:rPr>
        <w:t> to the District 3 disaster relief fund will go directly to assist CWA members in need of shelter, dry clothing and basic medical supplies.</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Donate online at:  </w:t>
      </w:r>
      <w:r w:rsidRPr="001F492C">
        <w:rPr>
          <w:rFonts w:ascii="Arial" w:eastAsia="Times New Roman" w:hAnsi="Arial" w:cs="Arial"/>
          <w:sz w:val="24"/>
          <w:szCs w:val="24"/>
          <w:shd w:val="clear" w:color="auto" w:fill="FFFFFF"/>
        </w:rPr>
        <w:t>www.cwa-union.org/d3-relief</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Online donations are preferred. However, checks may be made out to the "CWA D3 Disaster Relief," designated for "Hurricane Relief" and mailed to:</w:t>
      </w:r>
    </w:p>
    <w:p w:rsidR="001F492C" w:rsidRPr="001F492C" w:rsidRDefault="001F492C" w:rsidP="001F492C">
      <w:pPr>
        <w:shd w:val="clear" w:color="auto" w:fill="FFFFFF"/>
        <w:jc w:val="left"/>
        <w:rPr>
          <w:rFonts w:ascii="Arial" w:eastAsia="Times New Roman" w:hAnsi="Arial" w:cs="Arial"/>
          <w:color w:val="505050"/>
          <w:sz w:val="24"/>
          <w:szCs w:val="24"/>
        </w:rPr>
      </w:pPr>
      <w:r w:rsidRPr="001F492C">
        <w:rPr>
          <w:rFonts w:ascii="Arial" w:eastAsia="Times New Roman" w:hAnsi="Arial" w:cs="Arial"/>
          <w:color w:val="505050"/>
          <w:sz w:val="24"/>
          <w:szCs w:val="24"/>
        </w:rPr>
        <w:t> D3 Disaster Relief Fund</w:t>
      </w:r>
    </w:p>
    <w:p w:rsidR="001F492C" w:rsidRPr="001F492C" w:rsidRDefault="001F492C" w:rsidP="001F492C">
      <w:pPr>
        <w:shd w:val="clear" w:color="auto" w:fill="FFFFFF"/>
        <w:jc w:val="left"/>
        <w:rPr>
          <w:rFonts w:ascii="Arial" w:eastAsia="Times New Roman" w:hAnsi="Arial" w:cs="Arial"/>
          <w:color w:val="505050"/>
          <w:sz w:val="24"/>
          <w:szCs w:val="24"/>
        </w:rPr>
      </w:pPr>
      <w:r w:rsidRPr="001F492C">
        <w:rPr>
          <w:rFonts w:ascii="Arial" w:eastAsia="Times New Roman" w:hAnsi="Arial" w:cs="Arial"/>
          <w:color w:val="505050"/>
          <w:sz w:val="24"/>
          <w:szCs w:val="24"/>
        </w:rPr>
        <w:t> CWA District 3</w:t>
      </w:r>
    </w:p>
    <w:p w:rsidR="001F492C" w:rsidRPr="001F492C" w:rsidRDefault="001F492C" w:rsidP="001F492C">
      <w:pPr>
        <w:shd w:val="clear" w:color="auto" w:fill="FFFFFF"/>
        <w:jc w:val="left"/>
        <w:rPr>
          <w:rFonts w:ascii="Arial" w:eastAsia="Times New Roman" w:hAnsi="Arial" w:cs="Arial"/>
          <w:sz w:val="24"/>
          <w:szCs w:val="24"/>
        </w:rPr>
      </w:pPr>
      <w:r w:rsidRPr="001F492C">
        <w:rPr>
          <w:rFonts w:ascii="Arial" w:eastAsia="Times New Roman" w:hAnsi="Arial" w:cs="Arial"/>
          <w:color w:val="505050"/>
          <w:sz w:val="24"/>
          <w:szCs w:val="24"/>
        </w:rPr>
        <w:t> </w:t>
      </w:r>
      <w:hyperlink r:id="rId5" w:tgtFrame="_blank" w:history="1">
        <w:r w:rsidRPr="001F492C">
          <w:rPr>
            <w:rFonts w:ascii="Arial" w:eastAsia="Times New Roman" w:hAnsi="Arial" w:cs="Arial"/>
            <w:sz w:val="24"/>
            <w:szCs w:val="24"/>
          </w:rPr>
          <w:t>3516 Covington Highway</w:t>
        </w:r>
      </w:hyperlink>
    </w:p>
    <w:p w:rsidR="001F492C" w:rsidRPr="001F492C" w:rsidRDefault="001F492C" w:rsidP="001F492C">
      <w:pPr>
        <w:shd w:val="clear" w:color="auto" w:fill="FFFFFF"/>
        <w:jc w:val="left"/>
        <w:rPr>
          <w:rFonts w:ascii="Arial" w:eastAsia="Times New Roman" w:hAnsi="Arial" w:cs="Arial"/>
          <w:color w:val="505050"/>
          <w:sz w:val="24"/>
          <w:szCs w:val="24"/>
        </w:rPr>
      </w:pPr>
      <w:r w:rsidRPr="001F492C">
        <w:rPr>
          <w:rFonts w:ascii="Arial" w:eastAsia="Times New Roman" w:hAnsi="Arial" w:cs="Arial"/>
          <w:sz w:val="24"/>
          <w:szCs w:val="24"/>
        </w:rPr>
        <w:t> </w:t>
      </w:r>
      <w:hyperlink r:id="rId6" w:tgtFrame="_blank" w:history="1">
        <w:r w:rsidRPr="001F492C">
          <w:rPr>
            <w:rFonts w:ascii="Arial" w:eastAsia="Times New Roman" w:hAnsi="Arial" w:cs="Arial"/>
            <w:sz w:val="24"/>
            <w:szCs w:val="24"/>
          </w:rPr>
          <w:t>Decatur GA 30032</w:t>
        </w:r>
      </w:hyperlink>
      <w:r w:rsidRPr="001F492C">
        <w:rPr>
          <w:rFonts w:ascii="Arial" w:eastAsia="Times New Roman" w:hAnsi="Arial" w:cs="Arial"/>
          <w:color w:val="505050"/>
          <w:sz w:val="24"/>
          <w:szCs w:val="24"/>
        </w:rPr>
        <w:t>-1850</w:t>
      </w:r>
      <w:bookmarkStart w:id="0" w:name="_GoBack"/>
      <w:bookmarkEnd w:id="0"/>
    </w:p>
    <w:p w:rsidR="001F492C" w:rsidRPr="001F492C" w:rsidRDefault="001F492C" w:rsidP="001F492C">
      <w:pPr>
        <w:shd w:val="clear" w:color="auto" w:fill="FFFFFF"/>
        <w:jc w:val="left"/>
        <w:rPr>
          <w:rFonts w:ascii="Arial" w:eastAsia="Times New Roman" w:hAnsi="Arial" w:cs="Arial"/>
          <w:color w:val="505050"/>
          <w:sz w:val="24"/>
          <w:szCs w:val="24"/>
        </w:rPr>
      </w:pPr>
    </w:p>
    <w:p w:rsidR="001F492C" w:rsidRPr="001F492C" w:rsidRDefault="001F492C" w:rsidP="001F492C">
      <w:pPr>
        <w:shd w:val="clear" w:color="auto" w:fill="FFFFFF"/>
        <w:jc w:val="left"/>
        <w:rPr>
          <w:rFonts w:ascii="Arial" w:eastAsia="Times New Roman" w:hAnsi="Arial" w:cs="Arial"/>
          <w:color w:val="505050"/>
          <w:sz w:val="24"/>
          <w:szCs w:val="24"/>
        </w:rPr>
      </w:pPr>
      <w:r w:rsidRPr="001F492C">
        <w:rPr>
          <w:rFonts w:ascii="Arial" w:eastAsia="Times New Roman" w:hAnsi="Arial" w:cs="Arial"/>
          <w:color w:val="505050"/>
          <w:sz w:val="24"/>
          <w:szCs w:val="24"/>
        </w:rPr>
        <w:t>Donations are not tax-deductible.</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The national CWA Disaster Relief Fund also will help our members hurt by Hurricanes Irma, Maria and Harvey.</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 xml:space="preserve">It will take many months for CWA families to recover from these </w:t>
      </w:r>
      <w:proofErr w:type="spellStart"/>
      <w:r w:rsidRPr="001F492C">
        <w:rPr>
          <w:rFonts w:ascii="Arial" w:eastAsia="Times New Roman" w:hAnsi="Arial" w:cs="Arial"/>
          <w:color w:val="505050"/>
          <w:sz w:val="24"/>
          <w:szCs w:val="24"/>
        </w:rPr>
        <w:t>hurricances</w:t>
      </w:r>
      <w:proofErr w:type="spellEnd"/>
      <w:r w:rsidRPr="001F492C">
        <w:rPr>
          <w:rFonts w:ascii="Arial" w:eastAsia="Times New Roman" w:hAnsi="Arial" w:cs="Arial"/>
          <w:color w:val="505050"/>
          <w:sz w:val="24"/>
          <w:szCs w:val="24"/>
        </w:rPr>
        <w:t xml:space="preserve"> and their aftermath. We need everyone's help today to respond to this humanitarian crisis and assist our brothers and sisters.</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In Unity,</w:t>
      </w:r>
    </w:p>
    <w:p w:rsidR="001F492C" w:rsidRPr="001F492C" w:rsidRDefault="001F492C" w:rsidP="001F492C">
      <w:pPr>
        <w:shd w:val="clear" w:color="auto" w:fill="FFFFFF"/>
        <w:spacing w:before="100" w:beforeAutospacing="1" w:after="100" w:afterAutospacing="1"/>
        <w:jc w:val="left"/>
        <w:rPr>
          <w:rFonts w:ascii="Arial" w:eastAsia="Times New Roman" w:hAnsi="Arial" w:cs="Arial"/>
          <w:color w:val="505050"/>
          <w:sz w:val="24"/>
          <w:szCs w:val="24"/>
        </w:rPr>
      </w:pPr>
      <w:r w:rsidRPr="001F492C">
        <w:rPr>
          <w:rFonts w:ascii="Arial" w:eastAsia="Times New Roman" w:hAnsi="Arial" w:cs="Arial"/>
          <w:color w:val="505050"/>
          <w:sz w:val="24"/>
          <w:szCs w:val="24"/>
        </w:rPr>
        <w:t>Christopher M. Shelton</w:t>
      </w:r>
      <w:r w:rsidRPr="001F492C">
        <w:rPr>
          <w:rFonts w:ascii="Arial" w:eastAsia="Times New Roman" w:hAnsi="Arial" w:cs="Arial"/>
          <w:color w:val="505050"/>
          <w:sz w:val="24"/>
          <w:szCs w:val="24"/>
        </w:rPr>
        <w:br/>
        <w:t>President</w:t>
      </w:r>
    </w:p>
    <w:p w:rsidR="0050193E" w:rsidRPr="001F492C" w:rsidRDefault="001F492C" w:rsidP="00D67493">
      <w:pPr>
        <w:jc w:val="left"/>
        <w:rPr>
          <w:sz w:val="24"/>
          <w:szCs w:val="24"/>
        </w:rPr>
      </w:pPr>
    </w:p>
    <w:sectPr w:rsidR="0050193E" w:rsidRPr="001F492C" w:rsidSect="00D6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2C"/>
    <w:rsid w:val="001F11F3"/>
    <w:rsid w:val="001F492C"/>
    <w:rsid w:val="005F7E03"/>
    <w:rsid w:val="00642B95"/>
    <w:rsid w:val="0098035E"/>
    <w:rsid w:val="00C610E6"/>
    <w:rsid w:val="00C76626"/>
    <w:rsid w:val="00D17603"/>
    <w:rsid w:val="00D67493"/>
    <w:rsid w:val="00D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actionnetwork.org/mpss/c/4AA/ni0YAA/t.2b2/dudy7DxcQqOr43_7lnRh9A/h5/oiDRR8WVXqfMZ7swwXuKd7xlL7r9Jds3CpHp3QRDR-2FUgIlSSmeY1HbWb2JG8C-2BYmOpVhd2mDc6CnWz04ORGPSljq59gGZM7MId3WahFz6lpXlmoZ2lh0A4zSZSszZHec8dL1cLWnkvoagSyXAh7UCoyziaH32fueiPf8DN29yiZDcgTyBlfW6MAY3Br-2B2wI3DJpltTBOCSuDISSaHzxc2F-2BDK6I7rNxXdxuQE1-2FEThTOzZ2jd8ujNwx1-2FZR2TwzVox8Ug79gMrucqzzi9eV5JLECrd8v7uBOVvD0810gNbnBHWW9eJVzQbiW-2FPjcd4DuJJLLyEXAN4a3QXGGTjDbunnk0bLqg8z-2FS-2BIHNIu8emfh3Ci-2BpXqrfS0-2FD-2BRU6YMTQmkh5Jtmb5EUG79LR-2FkC0Vw2cH5Nlfm-2FVvTbo24qd-2BERFhHPeCDu4MTkO6VPsT4l0amFZGa5ZxSwPbY-2BX2kLqlsTkTOCyKV9CITU3UaH11lyC87ZuhfTIDOoGL9-2F9V65" TargetMode="External"/><Relationship Id="rId5" Type="http://schemas.openxmlformats.org/officeDocument/2006/relationships/hyperlink" Target="http://click.actionnetwork.org/mpss/c/4AA/ni0YAA/t.2b2/dudy7DxcQqOr43_7lnRh9A/h4/oiDRR8WVXqfMZ7swwXuKd7xlL7r9Jds3CpHp3QRDR-2FUgIlSSmeY1HbWb2JG8C-2BYmOpVhd2mDc6CnWz04ORGPSljq59gGZM7MId3WahFz6lpXlmoZ2lh0A4zSZSszZHec8dL1cLWnkvoagSyXAh7UCoyziaH32fueiPf8DN29yiZDcgTyBlfW6MAY3Br-2B2wI3DJpltTBOCSuDISSaHzxc2F-2BDK6I7rNxXdxuQE1-2FEThTOzZ2jd8ujNwx1-2FZR2TwzVYTgYgXV5m8S8ttfNRIDUJ8YJZmKS23EDKq4qxKs24OHEejq2XjBAZPnXtNkproaDDkXJndfaPRF92LpsSlNU8ozHBuSG71MYm4UWbnJg7EMfjajZA53XW58pvCCqJ6JQ44LKVh9Rh0kd8ECC8L2OmYy6-2BE8Birq-2BAZu6x7fv07Wa5dCiNDPxqaNe2E-2BntBrlbmN3IOp52JbBhFsuVZRp7SBKCJL0g4RqotjUlVzxuk3Skbz2I3RtbSrsp-2FYvPPq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1</cp:revision>
  <dcterms:created xsi:type="dcterms:W3CDTF">2017-10-18T18:44:00Z</dcterms:created>
  <dcterms:modified xsi:type="dcterms:W3CDTF">2017-10-18T18:46:00Z</dcterms:modified>
</cp:coreProperties>
</file>